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54"/>
        <w:gridCol w:w="690"/>
        <w:gridCol w:w="559"/>
        <w:gridCol w:w="822"/>
        <w:gridCol w:w="1103"/>
        <w:gridCol w:w="691"/>
        <w:gridCol w:w="821"/>
        <w:gridCol w:w="2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王正杰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1965年9月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副教授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szCs w:val="21"/>
              </w:rPr>
              <w:drawing>
                <wp:inline distT="0" distB="0" distL="114300" distR="114300">
                  <wp:extent cx="1310640" cy="1913890"/>
                  <wp:effectExtent l="0" t="0" r="3810" b="10160"/>
                  <wp:docPr id="1" name="图片 1" descr="王正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正杰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中文系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党员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中国现代文学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中国现当代文学、台港文学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主讲课程：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中国现代文学、中国当代文学、台港澳专题研究、大学语文等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1984年9月——1986年7月，连云港教育学院中文专业专科学习。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1986年8月——1997年8月，连云港市东海县平明中学教师。（其中1992年9月——1995年7月南京师范大学中文专业本科函授学习）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1997年9月——2000年7月徐州师范大学中文系中国现代文学专业硕士研究生学习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241" w:firstLineChars="10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2000年8月——至今江苏海洋大学文学院教师。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王蒙和白先勇意识流小说论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《求索》2008年11月（SSCI）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孙犁文学创作第一阶段后期思想研究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《时代文学》2008年10月（核心）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文学视野下的八十年代农村青年的奋斗史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《人民论坛》2009年第18期（核心）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482" w:firstLineChars="200"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淮海工学院校内课题：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海峡两岸“意识流”小说的先驱——评白先勇与王蒙“意识流”小说的异同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，已结题。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淮海工学院校内课题：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</w:rPr>
              <w:t>八十年代台湾与大陆政治小说比较研究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eastAsia="zh-CN"/>
              </w:rPr>
              <w:t>，已结题。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评优获奖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631"/>
    <w:rsid w:val="0014747A"/>
    <w:rsid w:val="0015194F"/>
    <w:rsid w:val="0016360E"/>
    <w:rsid w:val="0018651C"/>
    <w:rsid w:val="00313F65"/>
    <w:rsid w:val="00581631"/>
    <w:rsid w:val="006E7628"/>
    <w:rsid w:val="009D74B6"/>
    <w:rsid w:val="00A67B06"/>
    <w:rsid w:val="00A81539"/>
    <w:rsid w:val="00BF0F2D"/>
    <w:rsid w:val="00C819EA"/>
    <w:rsid w:val="00D10C1A"/>
    <w:rsid w:val="00DE252B"/>
    <w:rsid w:val="00EC1361"/>
    <w:rsid w:val="00FD55E0"/>
    <w:rsid w:val="00FF71E5"/>
    <w:rsid w:val="0E7A2AEF"/>
    <w:rsid w:val="4516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2017-10-13T06:53:00Z</dcterms:created>
  <dc:creator>lenovo</dc:creator>
  <cp:lastModifiedBy>Administrator</cp:lastModifiedBy>
  <dcterms:modified xsi:type="dcterms:W3CDTF">2020-07-20T13:30:17Z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